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97" w:rsidRPr="007C6BDB" w:rsidRDefault="007C6BDB" w:rsidP="007C6BD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C6BDB">
        <w:rPr>
          <w:rFonts w:ascii="Arial" w:hAnsi="Arial" w:cs="Arial"/>
          <w:b/>
          <w:sz w:val="28"/>
          <w:szCs w:val="28"/>
        </w:rPr>
        <w:t>PROJETO DE LEI Nº</w:t>
      </w:r>
      <w:r w:rsidR="00784C97" w:rsidRPr="007C6BDB">
        <w:rPr>
          <w:rFonts w:ascii="Arial" w:hAnsi="Arial" w:cs="Arial"/>
          <w:b/>
          <w:sz w:val="28"/>
          <w:szCs w:val="28"/>
        </w:rPr>
        <w:t xml:space="preserve">. </w:t>
      </w:r>
      <w:r w:rsidR="00D1015C" w:rsidRPr="007C6BDB">
        <w:rPr>
          <w:rFonts w:ascii="Arial" w:hAnsi="Arial" w:cs="Arial"/>
          <w:b/>
          <w:sz w:val="28"/>
          <w:szCs w:val="28"/>
        </w:rPr>
        <w:t>47</w:t>
      </w:r>
      <w:r w:rsidR="00784C97" w:rsidRPr="007C6BDB">
        <w:rPr>
          <w:rFonts w:ascii="Arial" w:hAnsi="Arial" w:cs="Arial"/>
          <w:b/>
          <w:sz w:val="28"/>
          <w:szCs w:val="28"/>
        </w:rPr>
        <w:t>/2021</w:t>
      </w:r>
    </w:p>
    <w:p w:rsidR="00784C97" w:rsidRPr="007C6BDB" w:rsidRDefault="00784C97" w:rsidP="00784C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97861" w:rsidRPr="00A16DED" w:rsidRDefault="00E97861" w:rsidP="00A16DED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>“Autoriza a criação do</w:t>
      </w:r>
      <w:r w:rsidR="00A16DED" w:rsidRPr="00A16DED">
        <w:rPr>
          <w:rFonts w:ascii="Arial" w:hAnsi="Arial" w:cs="Arial"/>
          <w:sz w:val="24"/>
          <w:szCs w:val="24"/>
        </w:rPr>
        <w:t xml:space="preserve"> </w:t>
      </w:r>
      <w:r w:rsidRPr="00A16DED">
        <w:rPr>
          <w:rFonts w:ascii="Arial" w:hAnsi="Arial" w:cs="Arial"/>
          <w:sz w:val="24"/>
          <w:szCs w:val="24"/>
        </w:rPr>
        <w:t>Cadastro de Lista de Espera de interessados pelas sobras das vacinas de Covid-19, as</w:t>
      </w:r>
      <w:r w:rsidR="00BF5FA8">
        <w:rPr>
          <w:rFonts w:ascii="Arial" w:hAnsi="Arial" w:cs="Arial"/>
          <w:sz w:val="24"/>
          <w:szCs w:val="24"/>
        </w:rPr>
        <w:t xml:space="preserve"> </w:t>
      </w:r>
      <w:r w:rsidRPr="00A16DED">
        <w:rPr>
          <w:rFonts w:ascii="Arial" w:hAnsi="Arial" w:cs="Arial"/>
          <w:sz w:val="24"/>
          <w:szCs w:val="24"/>
        </w:rPr>
        <w:t>chamadas “xepas” no Município de Leopoldina, na forma que indica”.</w:t>
      </w:r>
    </w:p>
    <w:p w:rsidR="00784C97" w:rsidRDefault="00784C97" w:rsidP="00A16DED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A16DED" w:rsidRPr="007C6BDB" w:rsidRDefault="00A16DED" w:rsidP="00A16DED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B128F0" w:rsidRPr="007C6BDB" w:rsidRDefault="00784C97" w:rsidP="00A16D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O Povo do Município de Leopoldina, Estado de Minas Gerais, por seus representantes aprovou e eu, em seu nome, sanciono a seguinte lei:</w:t>
      </w:r>
    </w:p>
    <w:p w:rsidR="00784C97" w:rsidRDefault="00784C97" w:rsidP="00784C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6DA3" w:rsidRPr="007C6BDB" w:rsidRDefault="00706DA3" w:rsidP="00784C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28F0" w:rsidRPr="00A16DED" w:rsidRDefault="00B128F0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 xml:space="preserve">Art. 1º - Fica </w:t>
      </w:r>
      <w:r w:rsidR="00D0125E" w:rsidRPr="00A16DED">
        <w:rPr>
          <w:rFonts w:ascii="Arial" w:hAnsi="Arial" w:cs="Arial"/>
          <w:sz w:val="24"/>
          <w:szCs w:val="24"/>
        </w:rPr>
        <w:t>autorizado</w:t>
      </w:r>
      <w:r w:rsidR="00784C97" w:rsidRPr="00A16DED">
        <w:rPr>
          <w:rFonts w:ascii="Arial" w:hAnsi="Arial" w:cs="Arial"/>
          <w:sz w:val="24"/>
          <w:szCs w:val="24"/>
        </w:rPr>
        <w:t xml:space="preserve"> a criação d</w:t>
      </w:r>
      <w:r w:rsidRPr="00A16DED">
        <w:rPr>
          <w:rFonts w:ascii="Arial" w:hAnsi="Arial" w:cs="Arial"/>
          <w:sz w:val="24"/>
          <w:szCs w:val="24"/>
        </w:rPr>
        <w:t>o Cadastro de Lista de Espera de interessados pelas sobras das va</w:t>
      </w:r>
      <w:r w:rsidR="0001318F" w:rsidRPr="00A16DED">
        <w:rPr>
          <w:rFonts w:ascii="Arial" w:hAnsi="Arial" w:cs="Arial"/>
          <w:sz w:val="24"/>
          <w:szCs w:val="24"/>
        </w:rPr>
        <w:t>cinas de Covid-19, as chamadas “</w:t>
      </w:r>
      <w:r w:rsidRPr="00A16DED">
        <w:rPr>
          <w:rFonts w:ascii="Arial" w:hAnsi="Arial" w:cs="Arial"/>
          <w:sz w:val="24"/>
          <w:szCs w:val="24"/>
        </w:rPr>
        <w:t xml:space="preserve">xepas’’, no Município de </w:t>
      </w:r>
      <w:r w:rsidR="00784C97" w:rsidRPr="00A16DED">
        <w:rPr>
          <w:rFonts w:ascii="Arial" w:hAnsi="Arial" w:cs="Arial"/>
          <w:sz w:val="24"/>
          <w:szCs w:val="24"/>
        </w:rPr>
        <w:t>Leopoldina.</w:t>
      </w:r>
    </w:p>
    <w:p w:rsidR="00784C97" w:rsidRPr="00A16DED" w:rsidRDefault="00784C97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128F0" w:rsidRPr="00A16DED" w:rsidRDefault="00B128F0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>Art. 2º - O cada</w:t>
      </w:r>
      <w:r w:rsidR="00784C97" w:rsidRPr="00A16DED">
        <w:rPr>
          <w:rFonts w:ascii="Arial" w:hAnsi="Arial" w:cs="Arial"/>
          <w:sz w:val="24"/>
          <w:szCs w:val="24"/>
        </w:rPr>
        <w:t xml:space="preserve">stro será criado </w:t>
      </w:r>
      <w:r w:rsidR="003C7146" w:rsidRPr="00A16DED">
        <w:rPr>
          <w:rFonts w:ascii="Arial" w:hAnsi="Arial" w:cs="Arial"/>
          <w:sz w:val="24"/>
          <w:szCs w:val="24"/>
        </w:rPr>
        <w:t xml:space="preserve">e regulado </w:t>
      </w:r>
      <w:r w:rsidR="00784C97" w:rsidRPr="00A16DED">
        <w:rPr>
          <w:rFonts w:ascii="Arial" w:hAnsi="Arial" w:cs="Arial"/>
          <w:sz w:val="24"/>
          <w:szCs w:val="24"/>
        </w:rPr>
        <w:t>pelo Poder Executivo</w:t>
      </w:r>
      <w:r w:rsidR="003C7146" w:rsidRPr="00A16DED">
        <w:rPr>
          <w:rFonts w:ascii="Arial" w:hAnsi="Arial" w:cs="Arial"/>
          <w:sz w:val="24"/>
          <w:szCs w:val="24"/>
        </w:rPr>
        <w:t>, por meio de sua Secretaria de Saúde.</w:t>
      </w:r>
    </w:p>
    <w:p w:rsidR="00784C97" w:rsidRPr="00A16DED" w:rsidRDefault="00784C97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16EF5" w:rsidRPr="00A16DED" w:rsidRDefault="00B128F0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>Art. 3º - As doses remanescentes das vacinas contra a Covid-19, as chamadas</w:t>
      </w:r>
      <w:r w:rsidR="00A16DED">
        <w:rPr>
          <w:rFonts w:ascii="Arial" w:hAnsi="Arial" w:cs="Arial"/>
          <w:sz w:val="24"/>
          <w:szCs w:val="24"/>
        </w:rPr>
        <w:t xml:space="preserve"> </w:t>
      </w:r>
      <w:r w:rsidR="00784C97" w:rsidRPr="00A16DED">
        <w:rPr>
          <w:rFonts w:ascii="Arial" w:hAnsi="Arial" w:cs="Arial"/>
          <w:sz w:val="24"/>
          <w:szCs w:val="24"/>
        </w:rPr>
        <w:t>“</w:t>
      </w:r>
      <w:r w:rsidRPr="00A16DED">
        <w:rPr>
          <w:rFonts w:ascii="Arial" w:hAnsi="Arial" w:cs="Arial"/>
          <w:sz w:val="24"/>
          <w:szCs w:val="24"/>
        </w:rPr>
        <w:t>xepas da vacinação’</w:t>
      </w:r>
      <w:r w:rsidR="00216EF5" w:rsidRPr="00A16DED">
        <w:rPr>
          <w:rFonts w:ascii="Arial" w:hAnsi="Arial" w:cs="Arial"/>
          <w:sz w:val="24"/>
          <w:szCs w:val="24"/>
        </w:rPr>
        <w:t>’, devem ser aplicadas conforme o prazo de validade, considerando o tempo exigido de cada fabricante, após a abertura do frasco, segundo a bula dos imunizantes.</w:t>
      </w:r>
    </w:p>
    <w:p w:rsidR="00784C97" w:rsidRPr="00A16DED" w:rsidRDefault="00784C97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16EF5" w:rsidRPr="00A16DED" w:rsidRDefault="00216EF5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>Art. 4º - Havendo constatação de sobras, um profissional de saúde deverá acessar o Cadastro e convocar imediatamente através de chamada telefônica o candidato</w:t>
      </w:r>
      <w:r w:rsidR="00784C97" w:rsidRPr="00A16DED">
        <w:rPr>
          <w:rFonts w:ascii="Arial" w:hAnsi="Arial" w:cs="Arial"/>
          <w:sz w:val="24"/>
          <w:szCs w:val="24"/>
        </w:rPr>
        <w:t xml:space="preserve"> interessado</w:t>
      </w:r>
      <w:r w:rsidRPr="00A16DED">
        <w:rPr>
          <w:rFonts w:ascii="Arial" w:hAnsi="Arial" w:cs="Arial"/>
          <w:sz w:val="24"/>
          <w:szCs w:val="24"/>
        </w:rPr>
        <w:t>.</w:t>
      </w:r>
    </w:p>
    <w:p w:rsidR="00784C97" w:rsidRPr="00A16DED" w:rsidRDefault="00784C97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16EF5" w:rsidRPr="00A16DED" w:rsidRDefault="00216EF5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>Art. 5º - O chamamento só será permitido na urgência do vencimento do imunizante ou na ausência dos faltosos que não compareceram ao agendamento.</w:t>
      </w:r>
    </w:p>
    <w:p w:rsidR="00784C97" w:rsidRPr="00A16DED" w:rsidRDefault="00784C97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16EF5" w:rsidRPr="00A16DED" w:rsidRDefault="00216EF5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>Art. 6º - A imunização poderá ser realizada em qualquer cidadão que seja maior de 18 anos.</w:t>
      </w:r>
    </w:p>
    <w:p w:rsidR="00784C97" w:rsidRPr="00A16DED" w:rsidRDefault="00784C97" w:rsidP="00A16DED">
      <w:pPr>
        <w:spacing w:after="0" w:line="276" w:lineRule="auto"/>
        <w:ind w:firstLine="1418"/>
        <w:jc w:val="both"/>
        <w:rPr>
          <w:rFonts w:ascii="Arial" w:hAnsi="Arial" w:cs="Arial"/>
          <w:sz w:val="16"/>
          <w:szCs w:val="16"/>
        </w:rPr>
      </w:pPr>
    </w:p>
    <w:p w:rsidR="00216EF5" w:rsidRPr="00A16DED" w:rsidRDefault="00216EF5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>Parágrafo Único: Os imunizados com a primeira dose receberão normalmente o cartão de vacinação com a data prevista para a segunda dose.</w:t>
      </w:r>
    </w:p>
    <w:p w:rsidR="00E97861" w:rsidRPr="00A16DED" w:rsidRDefault="00E97861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16EF5" w:rsidRPr="00A16DED" w:rsidRDefault="00216EF5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lastRenderedPageBreak/>
        <w:t>Art. 7 º- Os candidatos deverão comparecer ao local solicitado portando um documento oficial com fot</w:t>
      </w:r>
      <w:r w:rsidR="00784C97" w:rsidRPr="00A16DED">
        <w:rPr>
          <w:rFonts w:ascii="Arial" w:hAnsi="Arial" w:cs="Arial"/>
          <w:sz w:val="24"/>
          <w:szCs w:val="24"/>
        </w:rPr>
        <w:t>o e comprovante de residência nesta cidade.</w:t>
      </w:r>
    </w:p>
    <w:p w:rsidR="00784C97" w:rsidRPr="00A16DED" w:rsidRDefault="00784C97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1318F" w:rsidRPr="00A16DED" w:rsidRDefault="00216EF5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 xml:space="preserve">Art. 8º- </w:t>
      </w:r>
      <w:r w:rsidR="0001318F" w:rsidRPr="00A16DED">
        <w:rPr>
          <w:rFonts w:ascii="Arial" w:hAnsi="Arial" w:cs="Arial"/>
          <w:sz w:val="24"/>
          <w:szCs w:val="24"/>
        </w:rPr>
        <w:t>O Poder Executivo poderá regulamentar a presente lei, no que couber, e se necessário, por meio de Decreto.</w:t>
      </w:r>
    </w:p>
    <w:p w:rsidR="0001318F" w:rsidRPr="00A16DED" w:rsidRDefault="0001318F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16EF5" w:rsidRPr="00A16DED" w:rsidRDefault="0001318F" w:rsidP="00A16DED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16DED">
        <w:rPr>
          <w:rFonts w:ascii="Arial" w:hAnsi="Arial" w:cs="Arial"/>
          <w:sz w:val="24"/>
          <w:szCs w:val="24"/>
        </w:rPr>
        <w:t>Art. 9º- E</w:t>
      </w:r>
      <w:r w:rsidR="00216EF5" w:rsidRPr="00A16DED">
        <w:rPr>
          <w:rFonts w:ascii="Arial" w:hAnsi="Arial" w:cs="Arial"/>
          <w:sz w:val="24"/>
          <w:szCs w:val="24"/>
        </w:rPr>
        <w:t>sta Lei entra em vigor na data de sua publicação</w:t>
      </w:r>
      <w:r w:rsidRPr="00A16DED">
        <w:rPr>
          <w:rFonts w:ascii="Arial" w:hAnsi="Arial" w:cs="Arial"/>
          <w:sz w:val="24"/>
          <w:szCs w:val="24"/>
        </w:rPr>
        <w:t>.</w:t>
      </w:r>
    </w:p>
    <w:p w:rsidR="0001318F" w:rsidRDefault="0001318F" w:rsidP="00784C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6DED" w:rsidRDefault="00A16DED" w:rsidP="00784C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6DED" w:rsidRPr="007C6BDB" w:rsidRDefault="00A16DED" w:rsidP="00784C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318F" w:rsidRPr="007C6BDB" w:rsidRDefault="0001318F" w:rsidP="00A16D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Câmara Municipal de Leopoldina, 21 de junho de 2021.</w:t>
      </w:r>
    </w:p>
    <w:p w:rsidR="0001318F" w:rsidRPr="007C6BDB" w:rsidRDefault="0001318F" w:rsidP="00784C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7861" w:rsidRPr="007C6BDB" w:rsidRDefault="00E97861" w:rsidP="00784C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318F" w:rsidRPr="007C6BDB" w:rsidRDefault="0001318F" w:rsidP="00E978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Rodrigo Junqueira Reis Pimentel</w:t>
      </w:r>
    </w:p>
    <w:p w:rsidR="0001318F" w:rsidRPr="007C6BDB" w:rsidRDefault="0001318F" w:rsidP="00E978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Vereador - PV</w:t>
      </w:r>
    </w:p>
    <w:p w:rsidR="00B128F0" w:rsidRPr="007C6BDB" w:rsidRDefault="00B128F0" w:rsidP="00784C9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16EF5" w:rsidRPr="007C6BDB" w:rsidRDefault="00216EF5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01318F" w:rsidRPr="007C6BDB" w:rsidRDefault="0001318F" w:rsidP="009E2402">
      <w:pPr>
        <w:spacing w:line="360" w:lineRule="auto"/>
        <w:rPr>
          <w:rFonts w:ascii="Arial" w:hAnsi="Arial" w:cs="Arial"/>
          <w:sz w:val="24"/>
          <w:szCs w:val="24"/>
        </w:rPr>
      </w:pPr>
    </w:p>
    <w:p w:rsidR="00706DA3" w:rsidRDefault="00706DA3" w:rsidP="00706DA3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E97861" w:rsidRPr="00706DA3" w:rsidRDefault="00E97861" w:rsidP="00706DA3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6DA3">
        <w:rPr>
          <w:rFonts w:ascii="Arial" w:hAnsi="Arial" w:cs="Arial"/>
          <w:sz w:val="24"/>
          <w:szCs w:val="24"/>
        </w:rPr>
        <w:lastRenderedPageBreak/>
        <w:t>Anexa ao Projeto de Lei que “Autoriza a criação do</w:t>
      </w:r>
      <w:r w:rsidR="00706DA3">
        <w:rPr>
          <w:rFonts w:ascii="Arial" w:hAnsi="Arial" w:cs="Arial"/>
          <w:sz w:val="24"/>
          <w:szCs w:val="24"/>
        </w:rPr>
        <w:t xml:space="preserve"> </w:t>
      </w:r>
      <w:r w:rsidRPr="00706DA3">
        <w:rPr>
          <w:rFonts w:ascii="Arial" w:hAnsi="Arial" w:cs="Arial"/>
          <w:sz w:val="24"/>
          <w:szCs w:val="24"/>
        </w:rPr>
        <w:t>Cadastro de Lista de Espera de interessados pelas sobras das vacinas de Covid-19, aschamadas “xepas” no Município de Leopoldina, na forma que indica”.</w:t>
      </w:r>
    </w:p>
    <w:p w:rsidR="00E97861" w:rsidRDefault="00E97861" w:rsidP="00F5213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06DA3" w:rsidRPr="00706DA3" w:rsidRDefault="00706DA3" w:rsidP="00F5213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97861" w:rsidRPr="00706DA3" w:rsidRDefault="00E97861" w:rsidP="00706D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DA3">
        <w:rPr>
          <w:rFonts w:ascii="Arial" w:hAnsi="Arial" w:cs="Arial"/>
          <w:sz w:val="24"/>
          <w:szCs w:val="24"/>
        </w:rPr>
        <w:t>Senhor Presidente,</w:t>
      </w:r>
    </w:p>
    <w:p w:rsidR="00E97861" w:rsidRPr="00706DA3" w:rsidRDefault="00E97861" w:rsidP="00706D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DA3">
        <w:rPr>
          <w:rFonts w:ascii="Arial" w:hAnsi="Arial" w:cs="Arial"/>
          <w:sz w:val="24"/>
          <w:szCs w:val="24"/>
        </w:rPr>
        <w:t>Senhoras Vereadoras,</w:t>
      </w:r>
    </w:p>
    <w:p w:rsidR="00E97861" w:rsidRPr="00706DA3" w:rsidRDefault="00E97861" w:rsidP="00706D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DA3">
        <w:rPr>
          <w:rFonts w:ascii="Arial" w:hAnsi="Arial" w:cs="Arial"/>
          <w:sz w:val="24"/>
          <w:szCs w:val="24"/>
        </w:rPr>
        <w:t>Senhores Vereadores,</w:t>
      </w:r>
    </w:p>
    <w:p w:rsidR="00E97861" w:rsidRDefault="00E97861" w:rsidP="00F521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06DA3" w:rsidRPr="007C6BDB" w:rsidRDefault="00706DA3" w:rsidP="00F521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16EF5" w:rsidRPr="007C6BDB" w:rsidRDefault="005E19C6" w:rsidP="00F521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6BD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52136" w:rsidRPr="007C6BDB" w:rsidRDefault="00F52136" w:rsidP="00706D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E19C6" w:rsidRPr="007C6BDB" w:rsidRDefault="005E19C6" w:rsidP="00706DA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 xml:space="preserve">O presente projeto visa o executivo a entrar em entendimento com a Secretaria Municipal de Saúde </w:t>
      </w:r>
      <w:r w:rsidR="00F52136" w:rsidRPr="007C6BDB">
        <w:rPr>
          <w:rFonts w:ascii="Arial" w:hAnsi="Arial" w:cs="Arial"/>
          <w:sz w:val="24"/>
          <w:szCs w:val="24"/>
        </w:rPr>
        <w:t xml:space="preserve">do Município de Leopoldina, com o </w:t>
      </w:r>
      <w:r w:rsidRPr="007C6BDB">
        <w:rPr>
          <w:rFonts w:ascii="Arial" w:hAnsi="Arial" w:cs="Arial"/>
          <w:sz w:val="24"/>
          <w:szCs w:val="24"/>
        </w:rPr>
        <w:t xml:space="preserve">fim de </w:t>
      </w:r>
      <w:r w:rsidR="00D0125E" w:rsidRPr="007C6BDB">
        <w:rPr>
          <w:rFonts w:ascii="Arial" w:hAnsi="Arial" w:cs="Arial"/>
          <w:sz w:val="24"/>
          <w:szCs w:val="24"/>
        </w:rPr>
        <w:t>autorizar o Poder Executivo a</w:t>
      </w:r>
      <w:r w:rsidR="00F52136" w:rsidRPr="007C6BDB">
        <w:rPr>
          <w:rFonts w:ascii="Arial" w:hAnsi="Arial" w:cs="Arial"/>
          <w:sz w:val="24"/>
          <w:szCs w:val="24"/>
        </w:rPr>
        <w:t xml:space="preserve"> criação de</w:t>
      </w:r>
      <w:r w:rsidRPr="007C6BDB">
        <w:rPr>
          <w:rFonts w:ascii="Arial" w:hAnsi="Arial" w:cs="Arial"/>
          <w:sz w:val="24"/>
          <w:szCs w:val="24"/>
        </w:rPr>
        <w:t xml:space="preserve"> um Cadastro Prévio aos interessados, em receber as sobras das vac</w:t>
      </w:r>
      <w:r w:rsidR="003C7146" w:rsidRPr="007C6BDB">
        <w:rPr>
          <w:rFonts w:ascii="Arial" w:hAnsi="Arial" w:cs="Arial"/>
          <w:sz w:val="24"/>
          <w:szCs w:val="24"/>
        </w:rPr>
        <w:t>inas de Covid-19, as chamadas “</w:t>
      </w:r>
      <w:r w:rsidRPr="007C6BDB">
        <w:rPr>
          <w:rFonts w:ascii="Arial" w:hAnsi="Arial" w:cs="Arial"/>
          <w:sz w:val="24"/>
          <w:szCs w:val="24"/>
        </w:rPr>
        <w:t>xepas de vacinas’’.</w:t>
      </w:r>
    </w:p>
    <w:p w:rsidR="005E19C6" w:rsidRPr="007C6BDB" w:rsidRDefault="005E19C6" w:rsidP="00706DA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O objetivo é que estes cidadãos sejam chamados no dia de aplicação, nos postos de vacinação, evitando, assim, o desperdício de doses</w:t>
      </w:r>
      <w:r w:rsidR="00F52136" w:rsidRPr="007C6BDB">
        <w:rPr>
          <w:rFonts w:ascii="Arial" w:hAnsi="Arial" w:cs="Arial"/>
          <w:sz w:val="24"/>
          <w:szCs w:val="24"/>
        </w:rPr>
        <w:t xml:space="preserve"> nos postos de saúde</w:t>
      </w:r>
      <w:r w:rsidRPr="007C6BDB">
        <w:rPr>
          <w:rFonts w:ascii="Arial" w:hAnsi="Arial" w:cs="Arial"/>
          <w:sz w:val="24"/>
          <w:szCs w:val="24"/>
        </w:rPr>
        <w:t>. Na hipótese de haver algum frasco de vacina aberto, as doses remanescentes devem ser aproveitadas e ofertadas a pessoas previamente cadastradas, que serão rapidamente mobilizadas pelas unidades de saúde. Uma vez adotadas medida</w:t>
      </w:r>
      <w:r w:rsidR="00F52136" w:rsidRPr="007C6BDB">
        <w:rPr>
          <w:rFonts w:ascii="Arial" w:hAnsi="Arial" w:cs="Arial"/>
          <w:sz w:val="24"/>
          <w:szCs w:val="24"/>
        </w:rPr>
        <w:t>s, acabaremos com as filas da “</w:t>
      </w:r>
      <w:r w:rsidR="003C7146" w:rsidRPr="007C6BDB">
        <w:rPr>
          <w:rFonts w:ascii="Arial" w:hAnsi="Arial" w:cs="Arial"/>
          <w:sz w:val="24"/>
          <w:szCs w:val="24"/>
        </w:rPr>
        <w:t xml:space="preserve">xepa da vacina’’ e com a </w:t>
      </w:r>
      <w:r w:rsidRPr="007C6BDB">
        <w:rPr>
          <w:rFonts w:ascii="Arial" w:hAnsi="Arial" w:cs="Arial"/>
          <w:sz w:val="24"/>
          <w:szCs w:val="24"/>
        </w:rPr>
        <w:t xml:space="preserve">possibilidade de desperdício. </w:t>
      </w:r>
    </w:p>
    <w:p w:rsidR="005E19C6" w:rsidRPr="007C6BDB" w:rsidRDefault="005E19C6" w:rsidP="00706DA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Salientamos, que as doses remanescentes das vacinas contra a Covid-19, a cha</w:t>
      </w:r>
      <w:r w:rsidR="00F52136" w:rsidRPr="007C6BDB">
        <w:rPr>
          <w:rFonts w:ascii="Arial" w:hAnsi="Arial" w:cs="Arial"/>
          <w:sz w:val="24"/>
          <w:szCs w:val="24"/>
        </w:rPr>
        <w:t>mada “</w:t>
      </w:r>
      <w:r w:rsidRPr="007C6BDB">
        <w:rPr>
          <w:rFonts w:ascii="Arial" w:hAnsi="Arial" w:cs="Arial"/>
          <w:sz w:val="24"/>
          <w:szCs w:val="24"/>
        </w:rPr>
        <w:t>xepa da vacinação’’, devem ser aplicadas conforme o prazo de validade</w:t>
      </w:r>
      <w:r w:rsidR="00F52136" w:rsidRPr="007C6BDB">
        <w:rPr>
          <w:rFonts w:ascii="Arial" w:hAnsi="Arial" w:cs="Arial"/>
          <w:sz w:val="24"/>
          <w:szCs w:val="24"/>
        </w:rPr>
        <w:t xml:space="preserve"> em pessoas maiores de 18 anos e residentes no Município de Leopoldina.</w:t>
      </w:r>
    </w:p>
    <w:p w:rsidR="00AF3125" w:rsidRPr="007C6BDB" w:rsidRDefault="00AF3125" w:rsidP="00706DA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 xml:space="preserve">As sobras ocorrem porque as vacinas podem vir em frascos monodoses (com uma dose) ou multidoses (com várias). Nesse último caso, cada frasco de vacina dispõe de </w:t>
      </w:r>
      <w:r w:rsidR="00F52136" w:rsidRPr="007C6BDB">
        <w:rPr>
          <w:rFonts w:ascii="Arial" w:hAnsi="Arial" w:cs="Arial"/>
          <w:sz w:val="24"/>
          <w:szCs w:val="24"/>
        </w:rPr>
        <w:t>várias</w:t>
      </w:r>
      <w:r w:rsidRPr="007C6BDB">
        <w:rPr>
          <w:rFonts w:ascii="Arial" w:hAnsi="Arial" w:cs="Arial"/>
          <w:sz w:val="24"/>
          <w:szCs w:val="24"/>
        </w:rPr>
        <w:t xml:space="preserve"> doses e, uma vez aberto, o conteúdo tem </w:t>
      </w:r>
      <w:r w:rsidR="00F52136" w:rsidRPr="007C6BDB">
        <w:rPr>
          <w:rFonts w:ascii="Arial" w:hAnsi="Arial" w:cs="Arial"/>
          <w:sz w:val="24"/>
          <w:szCs w:val="24"/>
        </w:rPr>
        <w:t>curta validade de duração (até poucas horas, dependendo da vacina)</w:t>
      </w:r>
      <w:r w:rsidRPr="007C6BDB">
        <w:rPr>
          <w:rFonts w:ascii="Arial" w:hAnsi="Arial" w:cs="Arial"/>
          <w:sz w:val="24"/>
          <w:szCs w:val="24"/>
        </w:rPr>
        <w:t>. A redistribuição de doses remanescentes para evitar desperdício é algo comum em campanhas de imunização, mas ganhou destaque na vacinação contra a Covid-19.</w:t>
      </w:r>
    </w:p>
    <w:p w:rsidR="00AF3125" w:rsidRPr="007C6BDB" w:rsidRDefault="00AF3125" w:rsidP="00706DA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lastRenderedPageBreak/>
        <w:t xml:space="preserve">A </w:t>
      </w:r>
      <w:r w:rsidR="00F52136" w:rsidRPr="007C6BDB">
        <w:rPr>
          <w:rFonts w:ascii="Arial" w:hAnsi="Arial" w:cs="Arial"/>
          <w:sz w:val="24"/>
          <w:szCs w:val="24"/>
        </w:rPr>
        <w:t>“</w:t>
      </w:r>
      <w:r w:rsidRPr="007C6BDB">
        <w:rPr>
          <w:rFonts w:ascii="Arial" w:hAnsi="Arial" w:cs="Arial"/>
          <w:sz w:val="24"/>
          <w:szCs w:val="24"/>
        </w:rPr>
        <w:t>xepa da Vacina’’ não deixa de ser uma esperança para quem ainda não faz parte dos grupos prioritários do Programa Nacional de Imunização. A prática tem sido recorrente em grandes cidades</w:t>
      </w:r>
      <w:r w:rsidR="003C7146" w:rsidRPr="007C6BDB">
        <w:rPr>
          <w:rFonts w:ascii="Arial" w:hAnsi="Arial" w:cs="Arial"/>
          <w:sz w:val="24"/>
          <w:szCs w:val="24"/>
        </w:rPr>
        <w:t xml:space="preserve"> do país.</w:t>
      </w:r>
    </w:p>
    <w:p w:rsidR="00AF3125" w:rsidRPr="007C6BDB" w:rsidRDefault="00AF3125" w:rsidP="00706DA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 xml:space="preserve">A Sociedade Brasileira de Imunizações afirma que </w:t>
      </w:r>
      <w:r w:rsidR="00706DA3" w:rsidRPr="007C6BDB">
        <w:rPr>
          <w:rFonts w:ascii="Arial" w:hAnsi="Arial" w:cs="Arial"/>
          <w:sz w:val="24"/>
          <w:szCs w:val="24"/>
        </w:rPr>
        <w:t>as aplicações de doses excedentes devem seguir</w:t>
      </w:r>
      <w:r w:rsidRPr="007C6BDB">
        <w:rPr>
          <w:rFonts w:ascii="Arial" w:hAnsi="Arial" w:cs="Arial"/>
          <w:sz w:val="24"/>
          <w:szCs w:val="24"/>
        </w:rPr>
        <w:t xml:space="preserve"> critérios de boas-práticas, com transparência e registro das pessoas vacinadas no Sistema de Informações do Programa Nacional de Imunizações (SIPNI), que faz o controle das doses aplicadas na população. </w:t>
      </w:r>
    </w:p>
    <w:p w:rsidR="00AF706A" w:rsidRPr="007C6BDB" w:rsidRDefault="00AF706A" w:rsidP="00706DA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C6BDB">
        <w:rPr>
          <w:rFonts w:ascii="Arial" w:hAnsi="Arial" w:cs="Arial"/>
          <w:sz w:val="24"/>
          <w:szCs w:val="24"/>
        </w:rPr>
        <w:t xml:space="preserve">Finalmente, considerando a extensão dos benefícios ofertados pelo presente Projeto de </w:t>
      </w:r>
      <w:r w:rsidR="00F52136" w:rsidRPr="007C6BDB">
        <w:rPr>
          <w:rFonts w:ascii="Arial" w:hAnsi="Arial" w:cs="Arial"/>
          <w:sz w:val="24"/>
          <w:szCs w:val="24"/>
        </w:rPr>
        <w:t>Lei</w:t>
      </w:r>
      <w:r w:rsidRPr="007C6BDB">
        <w:rPr>
          <w:rFonts w:ascii="Arial" w:hAnsi="Arial" w:cs="Arial"/>
          <w:sz w:val="24"/>
          <w:szCs w:val="24"/>
        </w:rPr>
        <w:t>, solicito dos pares, a nobre contribuição para fins de aprovação na presente e respeitada Casa Legislativa.</w:t>
      </w:r>
    </w:p>
    <w:p w:rsidR="00F52136" w:rsidRDefault="00F52136" w:rsidP="00706DA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06DA3" w:rsidRDefault="00706DA3" w:rsidP="00706DA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06DA3" w:rsidRPr="007C6BDB" w:rsidRDefault="00706DA3" w:rsidP="00706DA3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2136" w:rsidRPr="007C6BDB" w:rsidRDefault="00F52136" w:rsidP="00706D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Atenciosamente,</w:t>
      </w:r>
    </w:p>
    <w:p w:rsidR="00F52136" w:rsidRPr="007C6BDB" w:rsidRDefault="00F52136" w:rsidP="00706D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52136" w:rsidRPr="007C6BDB" w:rsidRDefault="00F52136" w:rsidP="00706DA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Câmara Municipal de Leopoldina, Estado de Minas Gerais, 21 de junho de 2021.</w:t>
      </w:r>
    </w:p>
    <w:p w:rsidR="00F52136" w:rsidRDefault="00F52136" w:rsidP="00F521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6DA3" w:rsidRPr="007C6BDB" w:rsidRDefault="00706DA3" w:rsidP="00F521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2136" w:rsidRPr="007C6BDB" w:rsidRDefault="00F52136" w:rsidP="00F521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2136" w:rsidRPr="007C6BDB" w:rsidRDefault="00F52136" w:rsidP="00F5213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Rodrigo Junqueira Reis Pimentel</w:t>
      </w:r>
    </w:p>
    <w:p w:rsidR="00F52136" w:rsidRPr="007C6BDB" w:rsidRDefault="00F52136" w:rsidP="00F5213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C6BDB">
        <w:rPr>
          <w:rFonts w:ascii="Arial" w:hAnsi="Arial" w:cs="Arial"/>
          <w:sz w:val="24"/>
          <w:szCs w:val="24"/>
        </w:rPr>
        <w:t>Vereador PV</w:t>
      </w:r>
    </w:p>
    <w:p w:rsidR="00AF706A" w:rsidRDefault="00AF706A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06DA3" w:rsidRDefault="00706DA3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06DA3" w:rsidRDefault="00706DA3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06DA3" w:rsidRPr="007C6BDB" w:rsidRDefault="00706DA3" w:rsidP="00F521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52136" w:rsidRDefault="00F52136" w:rsidP="00F5213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C4EA9" w:rsidRDefault="008C4EA9" w:rsidP="00F5213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C4EA9" w:rsidRPr="00706DA3" w:rsidRDefault="008C4EA9" w:rsidP="00F5213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52136" w:rsidRPr="00706DA3" w:rsidRDefault="00F52136" w:rsidP="00706D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06DA3">
        <w:rPr>
          <w:rFonts w:ascii="Arial" w:hAnsi="Arial" w:cs="Arial"/>
          <w:b/>
          <w:sz w:val="24"/>
          <w:szCs w:val="24"/>
        </w:rPr>
        <w:t>À Sua Excelência</w:t>
      </w:r>
    </w:p>
    <w:p w:rsidR="00F52136" w:rsidRPr="00706DA3" w:rsidRDefault="00F52136" w:rsidP="00706D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06DA3">
        <w:rPr>
          <w:rFonts w:ascii="Arial" w:hAnsi="Arial" w:cs="Arial"/>
          <w:b/>
          <w:sz w:val="24"/>
          <w:szCs w:val="24"/>
        </w:rPr>
        <w:t>Vereador José Augusto Cabral</w:t>
      </w:r>
    </w:p>
    <w:p w:rsidR="00F52136" w:rsidRPr="00706DA3" w:rsidRDefault="00F52136" w:rsidP="00706D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06DA3">
        <w:rPr>
          <w:rFonts w:ascii="Arial" w:hAnsi="Arial" w:cs="Arial"/>
          <w:b/>
          <w:sz w:val="24"/>
          <w:szCs w:val="24"/>
        </w:rPr>
        <w:t>DD. Presidente da Câmara Municipal</w:t>
      </w:r>
    </w:p>
    <w:p w:rsidR="00AF706A" w:rsidRPr="007C6BDB" w:rsidRDefault="00F52136" w:rsidP="008C4E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DA3">
        <w:rPr>
          <w:rFonts w:ascii="Arial" w:hAnsi="Arial" w:cs="Arial"/>
          <w:b/>
          <w:sz w:val="24"/>
          <w:szCs w:val="24"/>
        </w:rPr>
        <w:t>Leopoldina/MG</w:t>
      </w:r>
    </w:p>
    <w:sectPr w:rsidR="00AF706A" w:rsidRPr="007C6BDB" w:rsidSect="00706DA3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1E6" w:rsidRDefault="003141E6" w:rsidP="00B128F0">
      <w:pPr>
        <w:spacing w:after="0" w:line="240" w:lineRule="auto"/>
      </w:pPr>
      <w:r>
        <w:separator/>
      </w:r>
    </w:p>
  </w:endnote>
  <w:endnote w:type="continuationSeparator" w:id="1">
    <w:p w:rsidR="003141E6" w:rsidRDefault="003141E6" w:rsidP="00B1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1E6" w:rsidRDefault="003141E6" w:rsidP="00B128F0">
      <w:pPr>
        <w:spacing w:after="0" w:line="240" w:lineRule="auto"/>
      </w:pPr>
      <w:r>
        <w:separator/>
      </w:r>
    </w:p>
  </w:footnote>
  <w:footnote w:type="continuationSeparator" w:id="1">
    <w:p w:rsidR="003141E6" w:rsidRDefault="003141E6" w:rsidP="00B1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DB" w:rsidRPr="004D31D8" w:rsidRDefault="007C6BDB" w:rsidP="007C6BDB">
    <w:pPr>
      <w:spacing w:after="0" w:line="240" w:lineRule="auto"/>
      <w:ind w:right="49"/>
      <w:rPr>
        <w:rFonts w:ascii="Arial" w:hAnsi="Arial" w:cs="Arial"/>
        <w:b/>
        <w:sz w:val="27"/>
        <w:szCs w:val="27"/>
      </w:rPr>
    </w:pPr>
    <w:r>
      <w:rPr>
        <w:noProof/>
        <w:sz w:val="27"/>
        <w:szCs w:val="27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-235585</wp:posOffset>
          </wp:positionV>
          <wp:extent cx="1244600" cy="12096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96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b/>
        <w:sz w:val="27"/>
        <w:szCs w:val="27"/>
      </w:rPr>
      <w:t xml:space="preserve">                      </w:t>
    </w:r>
    <w:r>
      <w:rPr>
        <w:rFonts w:ascii="Arial" w:hAnsi="Arial" w:cs="Arial"/>
        <w:b/>
        <w:sz w:val="27"/>
        <w:szCs w:val="27"/>
      </w:rPr>
      <w:t>PODER LEGISLATIVO</w:t>
    </w:r>
  </w:p>
  <w:p w:rsidR="007C6BDB" w:rsidRPr="004D31D8" w:rsidRDefault="007C6BDB" w:rsidP="007C6BDB">
    <w:pPr>
      <w:spacing w:after="0" w:line="240" w:lineRule="auto"/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CÂMARA MUNICIPAL DE LEOPOLDINA/MG</w:t>
    </w:r>
  </w:p>
  <w:p w:rsidR="007C6BDB" w:rsidRDefault="007C6BDB" w:rsidP="007C6BDB">
    <w:pPr>
      <w:spacing w:after="0" w:line="240" w:lineRule="auto"/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Av. Getúlio Vargas, nº 565 – Centro</w:t>
    </w:r>
  </w:p>
  <w:p w:rsidR="007C6BDB" w:rsidRPr="00642DE5" w:rsidRDefault="007C6BDB" w:rsidP="007C6BDB">
    <w:pPr>
      <w:spacing w:after="0" w:line="240" w:lineRule="auto"/>
      <w:ind w:right="49"/>
      <w:rPr>
        <w:rFonts w:ascii="Arial" w:hAnsi="Arial" w:cs="Arial"/>
        <w:b/>
        <w:sz w:val="29"/>
        <w:szCs w:val="29"/>
      </w:rPr>
    </w:pPr>
    <w:r>
      <w:rPr>
        <w:rFonts w:ascii="Arial" w:hAnsi="Arial" w:cs="Arial"/>
        <w:b/>
        <w:sz w:val="27"/>
        <w:szCs w:val="27"/>
      </w:rPr>
      <w:tab/>
    </w:r>
    <w:r>
      <w:rPr>
        <w:rFonts w:ascii="Arial" w:hAnsi="Arial" w:cs="Arial"/>
        <w:b/>
        <w:sz w:val="27"/>
        <w:szCs w:val="27"/>
      </w:rPr>
      <w:tab/>
      <w:t xml:space="preserve"> Telefax (32)3441 – 4960 – www.leopoldina.mg.leg.br</w:t>
    </w:r>
  </w:p>
  <w:p w:rsidR="00B128F0" w:rsidRDefault="00B128F0">
    <w:pPr>
      <w:pStyle w:val="Cabealho"/>
    </w:pPr>
  </w:p>
  <w:p w:rsidR="00B128F0" w:rsidRDefault="00B128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E2402"/>
    <w:rsid w:val="000030E9"/>
    <w:rsid w:val="00010385"/>
    <w:rsid w:val="0001318F"/>
    <w:rsid w:val="00216EF5"/>
    <w:rsid w:val="003141E6"/>
    <w:rsid w:val="003C7146"/>
    <w:rsid w:val="005E19C6"/>
    <w:rsid w:val="00706DA3"/>
    <w:rsid w:val="00784C97"/>
    <w:rsid w:val="007C6BDB"/>
    <w:rsid w:val="008C4EA9"/>
    <w:rsid w:val="009E2402"/>
    <w:rsid w:val="00A16DED"/>
    <w:rsid w:val="00AF3125"/>
    <w:rsid w:val="00AF706A"/>
    <w:rsid w:val="00B128F0"/>
    <w:rsid w:val="00BC11CA"/>
    <w:rsid w:val="00BC7310"/>
    <w:rsid w:val="00BF5FA8"/>
    <w:rsid w:val="00D0125E"/>
    <w:rsid w:val="00D1015C"/>
    <w:rsid w:val="00E97861"/>
    <w:rsid w:val="00F52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2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28F0"/>
  </w:style>
  <w:style w:type="paragraph" w:styleId="Rodap">
    <w:name w:val="footer"/>
    <w:basedOn w:val="Normal"/>
    <w:link w:val="RodapChar"/>
    <w:uiPriority w:val="99"/>
    <w:unhideWhenUsed/>
    <w:rsid w:val="00B12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2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6</cp:revision>
  <cp:lastPrinted>2021-06-21T15:11:00Z</cp:lastPrinted>
  <dcterms:created xsi:type="dcterms:W3CDTF">2021-06-21T15:00:00Z</dcterms:created>
  <dcterms:modified xsi:type="dcterms:W3CDTF">2021-06-21T15:11:00Z</dcterms:modified>
</cp:coreProperties>
</file>